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52"/>
        <w:gridCol w:w="3118"/>
        <w:gridCol w:w="65"/>
        <w:gridCol w:w="5715"/>
        <w:tblGridChange w:id="0">
          <w:tblGrid>
            <w:gridCol w:w="1552"/>
            <w:gridCol w:w="3118"/>
            <w:gridCol w:w="65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OBJETO DEL CONTRATO:</w:t>
            </w:r>
          </w:p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 de apoyo a la gestión en la Secretaria de Deporte y la Recreación del proyecto denominado “ Recreación y Deporte con Enfoque Diferencial para los Habitantes de Santiago de Cali” BP -26005306 </w:t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4162.010.26.1.3585-2025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YURY NYIBE QUIÑONES BOCANEGRA</w:t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38683088</w:t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1/10/2025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28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shd w:fill="bfbfbf" w:val="clea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 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a la iniciación deportiva conforme a las metodológicas del</w:t>
            </w:r>
          </w:p>
          <w:p w:rsidR="00000000" w:rsidDel="00000000" w:rsidP="00000000" w:rsidRDefault="00000000" w:rsidRPr="00000000" w14:paraId="0000006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 en la comuna 10 el barrio san judas.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cumplimiento de las metas del programa mediante la verificación de</w:t>
            </w:r>
          </w:p>
          <w:p w:rsidR="00000000" w:rsidDel="00000000" w:rsidP="00000000" w:rsidRDefault="00000000" w:rsidRPr="00000000" w14:paraId="0000007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información y la inscripción presencial de los beneficiarios del programa DEPORVIDA.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capacitación sobre las cuentas de cobro citada por el líder de cuentas moises baron para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dar indicaciones sobre el proceso efectivo de las cuentas.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mesa de trabajo citada por el coordinador general álvaro sánchez para dar</w:t>
            </w:r>
          </w:p>
          <w:p w:rsidR="00000000" w:rsidDel="00000000" w:rsidP="00000000" w:rsidRDefault="00000000" w:rsidRPr="00000000" w14:paraId="0000007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indicaciones del programa deporvida para la realización de actividades en campo.</w:t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inauguración de los juegos comunales en la secretaría del deporte</w:t>
            </w:r>
          </w:p>
          <w:p w:rsidR="00000000" w:rsidDel="00000000" w:rsidP="00000000" w:rsidRDefault="00000000" w:rsidRPr="00000000" w14:paraId="0000008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la recreación</w:t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30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8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https://drive.google.com/drive/folders/1BW-vQXUnOn40ksEK7EGse3WkA9b0vJw7?usp=sharing</w:t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9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966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24130</wp:posOffset>
                  </wp:positionV>
                  <wp:extent cx="1352550" cy="504825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5048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/Oct/2025</w:t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bookmarkStart w:colFirst="0" w:colLast="0" w:name="_heading=h.dpcgq52pmqil" w:id="1"/>
      <w:bookmarkEnd w:id="1"/>
      <w:r w:rsidDel="00000000" w:rsidR="00000000" w:rsidRPr="00000000">
        <w:rPr>
          <w:rtl w:val="0"/>
        </w:rPr>
      </w:r>
    </w:p>
    <w:sectPr>
      <w:footerReference r:id="rId8" w:type="default"/>
      <w:pgSz w:h="15840" w:w="12240" w:orient="portrait"/>
      <w:pgMar w:bottom="720" w:top="766" w:left="720" w:right="720" w:header="568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OiXfcMkkkdXWeYjiwxRDn3O2zw==">CgMxLjAyDmguc2YwbnhyNmh2OGh4Mg5oLmRwY2dxNTJwbXFpbDgAciExQlhJS19seTlyVm10dlR6QWVHTHFXYXR0OGxqRFdYQjk=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2025-10-22T02:36:00Z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